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00AE8EC1">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00AE8EC1">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57EE4EDB" w:rsidR="00F445B1" w:rsidRPr="00C55247" w:rsidRDefault="00C132A3" w:rsidP="0202287E">
            <w:pPr>
              <w:rPr>
                <w:rStyle w:val="Firstpagetablebold"/>
                <w:b w:val="0"/>
              </w:rPr>
            </w:pPr>
            <w:r>
              <w:rPr>
                <w:rStyle w:val="Firstpagetablebold"/>
                <w:b w:val="0"/>
              </w:rPr>
              <w:t>12</w:t>
            </w:r>
            <w:r w:rsidR="332755AF" w:rsidRPr="00AE8EC1">
              <w:rPr>
                <w:rStyle w:val="Firstpagetablebold"/>
                <w:b w:val="0"/>
              </w:rPr>
              <w:t>/</w:t>
            </w:r>
            <w:r>
              <w:rPr>
                <w:rStyle w:val="Firstpagetablebold"/>
                <w:b w:val="0"/>
              </w:rPr>
              <w:t>08</w:t>
            </w:r>
            <w:r w:rsidR="332755AF" w:rsidRPr="00AE8EC1">
              <w:rPr>
                <w:rStyle w:val="Firstpagetablebold"/>
                <w:b w:val="0"/>
              </w:rPr>
              <w:t>/</w:t>
            </w:r>
            <w:r w:rsidR="2952A2B7" w:rsidRPr="00AE8EC1">
              <w:rPr>
                <w:rStyle w:val="Firstpagetablebold"/>
                <w:b w:val="0"/>
              </w:rPr>
              <w:t>2025</w:t>
            </w:r>
          </w:p>
        </w:tc>
      </w:tr>
      <w:tr w:rsidR="00CE544A" w:rsidRPr="003E4C33" w14:paraId="4976D647" w14:textId="77777777" w:rsidTr="00AE8EC1">
        <w:trPr>
          <w:trHeight w:val="450"/>
        </w:trPr>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33356CB8" w:rsidR="00F445B1" w:rsidRPr="00281F1F" w:rsidRDefault="00F37B81" w:rsidP="2BB29E7E">
            <w:r w:rsidRPr="00281F1F">
              <w:t xml:space="preserve">Tom Hook, </w:t>
            </w:r>
            <w:r w:rsidR="009D3D0B" w:rsidRPr="00281F1F">
              <w:t>Deputy Chief Executive</w:t>
            </w:r>
          </w:p>
        </w:tc>
      </w:tr>
      <w:tr w:rsidR="00CE544A" w:rsidRPr="003E4C33" w14:paraId="1CE13DCA" w14:textId="77777777" w:rsidTr="00AE8EC1">
        <w:trPr>
          <w:trHeight w:val="375"/>
        </w:trPr>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7122FD4C" w:rsidR="00F445B1" w:rsidRPr="00281F1F" w:rsidRDefault="24FD44F1" w:rsidP="0202287E">
            <w:pPr>
              <w:pStyle w:val="Heading2"/>
              <w:shd w:val="clear" w:color="auto" w:fill="FFFFFF" w:themeFill="background1"/>
              <w:spacing w:before="0" w:after="360"/>
              <w:rPr>
                <w:u w:val="none"/>
              </w:rPr>
            </w:pPr>
            <w:r w:rsidRPr="0202287E">
              <w:rPr>
                <w:color w:val="000000" w:themeColor="text1"/>
                <w:u w:val="none"/>
              </w:rPr>
              <w:t xml:space="preserve">Purchase of a block 4 x one-bedroom units situated at 45 </w:t>
            </w:r>
            <w:proofErr w:type="spellStart"/>
            <w:r w:rsidRPr="0202287E">
              <w:rPr>
                <w:color w:val="000000" w:themeColor="text1"/>
                <w:u w:val="none"/>
              </w:rPr>
              <w:t>Wytham</w:t>
            </w:r>
            <w:proofErr w:type="spellEnd"/>
            <w:r w:rsidRPr="0202287E">
              <w:rPr>
                <w:color w:val="000000" w:themeColor="text1"/>
                <w:u w:val="none"/>
              </w:rPr>
              <w:t xml:space="preserve"> Street, Oxford, OX1 4TR.</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0202287E">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0202287E">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14367311" w:rsidP="00523261">
            <w:pPr>
              <w:rPr>
                <w:rStyle w:val="Firstpagetablebold"/>
                <w:rFonts w:cs="Arial"/>
              </w:rPr>
            </w:pPr>
            <w:r w:rsidRPr="0202287E">
              <w:rPr>
                <w:rStyle w:val="Firstpagetablebold"/>
                <w:rFonts w:cs="Arial"/>
              </w:rPr>
              <w:t>Decision being taken</w:t>
            </w:r>
            <w:r w:rsidR="11EEC5C2" w:rsidRPr="0202287E">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47242498" w:rsidR="00D5547E" w:rsidRPr="00C55247" w:rsidRDefault="4A57A6F4" w:rsidP="0202287E">
            <w:pPr>
              <w:pStyle w:val="Heading2"/>
              <w:rPr>
                <w:rFonts w:cs="Arial"/>
                <w:color w:val="auto"/>
                <w:u w:val="none"/>
              </w:rPr>
            </w:pPr>
            <w:r w:rsidRPr="0202287E">
              <w:rPr>
                <w:color w:val="000000" w:themeColor="text1"/>
                <w:u w:val="none"/>
              </w:rPr>
              <w:t xml:space="preserve">Purchase of flats 1-4, 45 </w:t>
            </w:r>
            <w:proofErr w:type="spellStart"/>
            <w:r w:rsidRPr="0202287E">
              <w:rPr>
                <w:color w:val="000000" w:themeColor="text1"/>
                <w:u w:val="none"/>
              </w:rPr>
              <w:t>Wytham</w:t>
            </w:r>
            <w:proofErr w:type="spellEnd"/>
            <w:r w:rsidRPr="0202287E">
              <w:rPr>
                <w:color w:val="000000" w:themeColor="text1"/>
                <w:u w:val="none"/>
              </w:rPr>
              <w:t xml:space="preserve"> Street, Oxford, OX1 4TR</w:t>
            </w:r>
            <w:r w:rsidR="00281F1F" w:rsidRPr="0202287E">
              <w:rPr>
                <w:rFonts w:cs="Arial"/>
                <w:color w:val="auto"/>
                <w:u w:val="none"/>
              </w:rPr>
              <w:t xml:space="preserve"> </w:t>
            </w:r>
            <w:r w:rsidR="003D7A19" w:rsidRPr="0202287E">
              <w:rPr>
                <w:rFonts w:cs="Arial"/>
                <w:color w:val="auto"/>
                <w:u w:val="none"/>
              </w:rPr>
              <w:t xml:space="preserve">for a </w:t>
            </w:r>
            <w:r w:rsidR="0FFB0BC3" w:rsidRPr="0202287E">
              <w:rPr>
                <w:rFonts w:cs="Arial"/>
                <w:color w:val="auto"/>
                <w:u w:val="none"/>
              </w:rPr>
              <w:t xml:space="preserve">total </w:t>
            </w:r>
            <w:r w:rsidR="003D7A19" w:rsidRPr="0202287E">
              <w:rPr>
                <w:rFonts w:cs="Arial"/>
                <w:color w:val="auto"/>
                <w:u w:val="none"/>
              </w:rPr>
              <w:t>purchase price of £</w:t>
            </w:r>
            <w:r w:rsidR="6CFF97FF" w:rsidRPr="0202287E">
              <w:rPr>
                <w:rFonts w:cs="Arial"/>
                <w:color w:val="auto"/>
                <w:u w:val="none"/>
              </w:rPr>
              <w:t>780</w:t>
            </w:r>
            <w:r w:rsidR="00281F1F" w:rsidRPr="0202287E">
              <w:rPr>
                <w:rFonts w:cs="Arial"/>
                <w:color w:val="auto"/>
                <w:u w:val="none"/>
              </w:rPr>
              <w:t>,000</w:t>
            </w:r>
            <w:r w:rsidR="003D7A19" w:rsidRPr="0202287E">
              <w:rPr>
                <w:rFonts w:cs="Arial"/>
                <w:color w:val="auto"/>
                <w:u w:val="none"/>
              </w:rPr>
              <w:t xml:space="preserve"> </w:t>
            </w:r>
            <w:r w:rsidR="7FE6FE18" w:rsidRPr="0202287E">
              <w:rPr>
                <w:rFonts w:cs="Arial"/>
                <w:color w:val="auto"/>
                <w:u w:val="none"/>
              </w:rPr>
              <w:t>to be allocated to RRTBR 25/26 programme</w:t>
            </w:r>
            <w:r w:rsidR="003D7A19" w:rsidRPr="0202287E">
              <w:rPr>
                <w:rFonts w:cs="Arial"/>
                <w:color w:val="auto"/>
                <w:u w:val="none"/>
              </w:rPr>
              <w:t xml:space="preserve"> </w:t>
            </w:r>
            <w:r w:rsidR="003D7A19">
              <w:rPr>
                <w:u w:val="none"/>
              </w:rPr>
              <w:t>for general needs social rent</w:t>
            </w:r>
            <w:r w:rsidR="7FE6FE18" w:rsidRPr="0202287E">
              <w:rPr>
                <w:rFonts w:cs="Arial"/>
                <w:color w:val="auto"/>
                <w:u w:val="none"/>
              </w:rPr>
              <w:t>.</w:t>
            </w:r>
          </w:p>
        </w:tc>
      </w:tr>
      <w:tr w:rsidR="00D5547E" w:rsidRPr="003E4C33" w14:paraId="14C2CC29" w14:textId="77777777" w:rsidTr="0202287E">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39E807CA" w:rsidR="00D5547E" w:rsidRPr="00C55247" w:rsidRDefault="375799CA" w:rsidP="0202287E">
            <w:pPr>
              <w:rPr>
                <w:rFonts w:eastAsia="Arial" w:cs="Arial"/>
              </w:rPr>
            </w:pPr>
            <w:r w:rsidRPr="0202287E">
              <w:rPr>
                <w:rFonts w:cs="Arial"/>
                <w:color w:val="auto"/>
              </w:rPr>
              <w:t xml:space="preserve">Yes - </w:t>
            </w:r>
            <w:hyperlink r:id="rId11">
              <w:r w:rsidRPr="0202287E">
                <w:rPr>
                  <w:rStyle w:val="Hyperlink"/>
                  <w:rFonts w:eastAsia="Arial" w:cs="Arial"/>
                </w:rPr>
                <w:t xml:space="preserve">Issue details - Purchase of a block 4 x one-bedroom units situated at 45 </w:t>
              </w:r>
              <w:proofErr w:type="spellStart"/>
              <w:r w:rsidRPr="0202287E">
                <w:rPr>
                  <w:rStyle w:val="Hyperlink"/>
                  <w:rFonts w:eastAsia="Arial" w:cs="Arial"/>
                </w:rPr>
                <w:t>Wytham</w:t>
              </w:r>
              <w:proofErr w:type="spellEnd"/>
              <w:r w:rsidRPr="0202287E">
                <w:rPr>
                  <w:rStyle w:val="Hyperlink"/>
                  <w:rFonts w:eastAsia="Arial" w:cs="Arial"/>
                </w:rPr>
                <w:t xml:space="preserve"> Street, Oxford, OX1 4TR. | Oxford City Council</w:t>
              </w:r>
            </w:hyperlink>
          </w:p>
        </w:tc>
      </w:tr>
      <w:tr w:rsidR="006B2DE1" w:rsidRPr="003E4C33" w14:paraId="631D49A6" w14:textId="77777777" w:rsidTr="0202287E">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67115DF" w14:textId="3222B886" w:rsidR="00060953" w:rsidRDefault="00060953" w:rsidP="00060953">
            <w:pPr>
              <w:rPr>
                <w:rFonts w:cs="Arial"/>
              </w:rPr>
            </w:pPr>
            <w:r w:rsidRPr="008B2396">
              <w:rPr>
                <w:rFonts w:cs="Arial"/>
              </w:rPr>
              <w:t>General Delegation under</w:t>
            </w:r>
            <w:r>
              <w:rPr>
                <w:rFonts w:cs="Arial"/>
              </w:rPr>
              <w:t xml:space="preserve"> </w:t>
            </w:r>
            <w:r w:rsidRPr="00AD2342">
              <w:rPr>
                <w:rFonts w:cs="Arial"/>
              </w:rPr>
              <w:t>17 April 2024</w:t>
            </w:r>
            <w:r>
              <w:rPr>
                <w:rFonts w:cs="Arial"/>
              </w:rPr>
              <w:t xml:space="preserve"> </w:t>
            </w:r>
            <w:r w:rsidRPr="008B2396">
              <w:rPr>
                <w:rFonts w:cs="Arial"/>
              </w:rPr>
              <w:t xml:space="preserve">Cabinet as part of the HRA budget for RRTBR. </w:t>
            </w:r>
          </w:p>
          <w:p w14:paraId="24C2E022" w14:textId="7E4D27DC" w:rsidR="0035045B" w:rsidRPr="0035045B" w:rsidRDefault="00060953" w:rsidP="003D7A19">
            <w:pPr>
              <w:rPr>
                <w:rFonts w:cs="Arial"/>
              </w:rPr>
            </w:pPr>
            <w:r w:rsidRPr="00FD4057">
              <w:rPr>
                <w:rFonts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sidR="003D7A19">
              <w:rPr>
                <w:rFonts w:cs="Arial"/>
              </w:rPr>
              <w:t>.</w:t>
            </w:r>
          </w:p>
        </w:tc>
      </w:tr>
      <w:tr w:rsidR="00E508A1" w:rsidRPr="003E4C33" w14:paraId="271E719F" w14:textId="77777777" w:rsidTr="0202287E">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0202287E">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0202287E">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0202287E">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0202287E">
        <w:trPr>
          <w:trHeight w:val="283"/>
        </w:trPr>
        <w:tc>
          <w:tcPr>
            <w:tcW w:w="426" w:type="dxa"/>
          </w:tcPr>
          <w:p w14:paraId="7809A8B3" w14:textId="77777777" w:rsidR="00340B77" w:rsidRPr="00975B07" w:rsidRDefault="00340B77" w:rsidP="00FD0B08">
            <w:r w:rsidRPr="00975B07">
              <w:t>1.</w:t>
            </w:r>
          </w:p>
        </w:tc>
        <w:tc>
          <w:tcPr>
            <w:tcW w:w="8419" w:type="dxa"/>
          </w:tcPr>
          <w:p w14:paraId="090B0A70" w14:textId="4CCA042A" w:rsidR="00340B77" w:rsidRPr="001356F1" w:rsidRDefault="4B65F381" w:rsidP="0202287E">
            <w:pPr>
              <w:pStyle w:val="Heading2"/>
              <w:rPr>
                <w:rFonts w:cs="Arial"/>
                <w:color w:val="auto"/>
                <w:u w:val="none"/>
              </w:rPr>
            </w:pPr>
            <w:r w:rsidRPr="0202287E">
              <w:rPr>
                <w:color w:val="000000" w:themeColor="text1"/>
                <w:u w:val="none"/>
              </w:rPr>
              <w:t xml:space="preserve">To purchase of flats 1-4, 45 </w:t>
            </w:r>
            <w:proofErr w:type="spellStart"/>
            <w:r w:rsidRPr="0202287E">
              <w:rPr>
                <w:color w:val="000000" w:themeColor="text1"/>
                <w:u w:val="none"/>
              </w:rPr>
              <w:t>Wytham</w:t>
            </w:r>
            <w:proofErr w:type="spellEnd"/>
            <w:r w:rsidRPr="0202287E">
              <w:rPr>
                <w:color w:val="000000" w:themeColor="text1"/>
                <w:u w:val="none"/>
              </w:rPr>
              <w:t xml:space="preserve"> Street, Oxford, OX1 4TR</w:t>
            </w:r>
            <w:r w:rsidRPr="0202287E">
              <w:rPr>
                <w:rFonts w:cs="Arial"/>
                <w:color w:val="auto"/>
                <w:u w:val="none"/>
              </w:rPr>
              <w:t xml:space="preserve"> for a total purchase price of £780,000 to be allocated to RRTBR 25/26 programme </w:t>
            </w:r>
            <w:r>
              <w:rPr>
                <w:u w:val="none"/>
              </w:rPr>
              <w:t>for general needs social rent</w:t>
            </w:r>
            <w:r w:rsidRPr="0202287E">
              <w:rPr>
                <w:rFonts w:cs="Arial"/>
                <w:color w:val="auto"/>
                <w:u w:val="none"/>
              </w:rPr>
              <w:t>.</w:t>
            </w:r>
          </w:p>
          <w:p w14:paraId="2599CB46" w14:textId="37BABC3A" w:rsidR="00340B77" w:rsidRPr="001356F1" w:rsidRDefault="00340B77" w:rsidP="0202287E">
            <w:pPr>
              <w:rPr>
                <w:rFonts w:cs="Arial"/>
                <w:color w:val="auto"/>
              </w:rPr>
            </w:pPr>
          </w:p>
        </w:tc>
      </w:tr>
    </w:tbl>
    <w:p w14:paraId="73806377" w14:textId="77777777" w:rsidR="00060953" w:rsidRPr="003E4C33" w:rsidRDefault="00060953"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5DCA0435" w14:textId="776CB0A1" w:rsidR="0035045B" w:rsidRDefault="00F66DCA" w:rsidP="003D7A19">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4043BB34" w14:textId="3AD65DA8" w:rsidR="00060953" w:rsidRDefault="00060953" w:rsidP="00AE8EC1">
      <w:r>
        <w:t xml:space="preserve">As </w:t>
      </w:r>
      <w:proofErr w:type="gramStart"/>
      <w:r>
        <w:t>at</w:t>
      </w:r>
      <w:proofErr w:type="gramEnd"/>
      <w:r>
        <w:t xml:space="preserve"> 17</w:t>
      </w:r>
      <w:r w:rsidRPr="00AE8EC1">
        <w:rPr>
          <w:vertAlign w:val="superscript"/>
        </w:rPr>
        <w:t>th</w:t>
      </w:r>
      <w:r>
        <w:t xml:space="preserve"> April 2024 cabinet made the decision to use Retained Right to Buy Receipts for the provision of additional affordable housing into the Housing Revenue Account. </w:t>
      </w:r>
      <w:r w:rsidR="00A15F71">
        <w:t>This form of delivery allows us to respond to the immediate housing need.</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21B88CC1" w:rsidR="00A15F71" w:rsidRPr="00A15F71" w:rsidRDefault="00A15F71" w:rsidP="0202287E">
      <w:pPr>
        <w:rPr>
          <w:rFonts w:cs="Arial"/>
          <w:color w:val="auto"/>
        </w:rPr>
      </w:pPr>
      <w:r>
        <w:t>In response the above, the decision</w:t>
      </w:r>
      <w:r w:rsidR="00CA5E87">
        <w:t xml:space="preserve"> has been made</w:t>
      </w:r>
      <w:r>
        <w:t xml:space="preserve"> to use allocated funds of </w:t>
      </w:r>
      <w:r w:rsidR="00281F1F" w:rsidRPr="0202287E">
        <w:rPr>
          <w:rFonts w:cs="Arial"/>
          <w:color w:val="auto"/>
        </w:rPr>
        <w:t>£</w:t>
      </w:r>
      <w:r w:rsidR="25E08F1E" w:rsidRPr="0202287E">
        <w:rPr>
          <w:rFonts w:cs="Arial"/>
          <w:color w:val="auto"/>
        </w:rPr>
        <w:t>780</w:t>
      </w:r>
      <w:r w:rsidR="00CA5E87" w:rsidRPr="0202287E">
        <w:rPr>
          <w:rFonts w:cs="Arial"/>
          <w:color w:val="auto"/>
        </w:rPr>
        <w:t xml:space="preserve">,000 to purchase </w:t>
      </w:r>
      <w:r w:rsidR="68CABE82" w:rsidRPr="0202287E">
        <w:rPr>
          <w:color w:val="000000" w:themeColor="text1"/>
        </w:rPr>
        <w:t xml:space="preserve">flats 1-4, 45 </w:t>
      </w:r>
      <w:proofErr w:type="spellStart"/>
      <w:r w:rsidR="68CABE82" w:rsidRPr="0202287E">
        <w:rPr>
          <w:color w:val="000000" w:themeColor="text1"/>
        </w:rPr>
        <w:t>Wytham</w:t>
      </w:r>
      <w:proofErr w:type="spellEnd"/>
      <w:r w:rsidR="68CABE82" w:rsidRPr="0202287E">
        <w:rPr>
          <w:color w:val="000000" w:themeColor="text1"/>
        </w:rPr>
        <w:t xml:space="preserve"> Street, Oxford, OX1 4TR</w:t>
      </w:r>
      <w:r w:rsidR="68CABE82" w:rsidRPr="0202287E">
        <w:rPr>
          <w:rFonts w:cs="Arial"/>
          <w:color w:val="auto"/>
        </w:rPr>
        <w:t xml:space="preserve"> to be allocated to RRTBR 25/26 programme </w:t>
      </w:r>
      <w:r w:rsidR="68CABE82">
        <w:t>for general needs social rent and provide an additional four affordable units for the HRA.</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6D6B466" w:rsidR="006C7D2E" w:rsidRPr="00C55247" w:rsidRDefault="00A15F71" w:rsidP="6705CB2F">
      <w:pPr>
        <w:pStyle w:val="bParagraphtext"/>
        <w:numPr>
          <w:ilvl w:val="0"/>
          <w:numId w:val="0"/>
        </w:numPr>
        <w:rPr>
          <w:rFonts w:cs="Arial"/>
          <w:color w:val="auto"/>
        </w:rPr>
      </w:pPr>
      <w:r>
        <w:rPr>
          <w:rFonts w:cs="Arial"/>
          <w:color w:val="auto"/>
        </w:rPr>
        <w:t>None.</w:t>
      </w:r>
      <w:r w:rsidR="00241830" w:rsidRPr="00C55247">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AE8EC1">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49F812C" w:rsidR="009D3D0B" w:rsidRPr="009D3D0B" w:rsidRDefault="003D7A19" w:rsidP="009D3D0B">
            <w:pPr>
              <w:rPr>
                <w:rStyle w:val="bParagraphtextChar"/>
                <w:rFonts w:cs="Arial"/>
                <w:color w:val="auto"/>
              </w:rPr>
            </w:pPr>
            <w:r>
              <w:rPr>
                <w:rStyle w:val="bParagraphtextChar"/>
                <w:rFonts w:cs="Arial"/>
                <w:color w:val="auto"/>
              </w:rPr>
              <w:t>None.</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29B063CA" w:rsidR="001A1BA1" w:rsidRPr="009D3D0B" w:rsidRDefault="001A1BA1" w:rsidP="0202287E">
            <w:pPr>
              <w:pStyle w:val="Bulletpoints"/>
              <w:numPr>
                <w:ilvl w:val="0"/>
                <w:numId w:val="0"/>
              </w:numPr>
              <w:rPr>
                <w:rFonts w:cs="Arial"/>
                <w:b/>
                <w:bCs/>
                <w:color w:val="auto"/>
              </w:rPr>
            </w:pPr>
            <w:r w:rsidRPr="587857B2">
              <w:rPr>
                <w:rFonts w:cs="Arial"/>
                <w:b/>
                <w:bCs/>
                <w:color w:val="auto"/>
              </w:rPr>
              <w:t>Date:</w:t>
            </w:r>
            <w:r w:rsidR="003D7A19" w:rsidRPr="587857B2">
              <w:rPr>
                <w:rFonts w:cs="Arial"/>
                <w:b/>
                <w:bCs/>
                <w:color w:val="auto"/>
              </w:rPr>
              <w:t xml:space="preserve"> </w:t>
            </w:r>
            <w:r w:rsidR="1A234375" w:rsidRPr="587857B2">
              <w:rPr>
                <w:rFonts w:cs="Arial"/>
                <w:b/>
                <w:bCs/>
                <w:color w:val="auto"/>
              </w:rPr>
              <w:t>30</w:t>
            </w:r>
            <w:r w:rsidR="48DE5700" w:rsidRPr="587857B2">
              <w:rPr>
                <w:rFonts w:cs="Arial"/>
                <w:b/>
                <w:bCs/>
                <w:color w:val="auto"/>
              </w:rPr>
              <w:t>/</w:t>
            </w:r>
            <w:r w:rsidR="1AD87A53" w:rsidRPr="587857B2">
              <w:rPr>
                <w:rFonts w:cs="Arial"/>
                <w:b/>
                <w:bCs/>
                <w:color w:val="auto"/>
              </w:rPr>
              <w:t>06</w:t>
            </w:r>
            <w:r w:rsidR="48DE5700" w:rsidRPr="587857B2">
              <w:rPr>
                <w:rFonts w:cs="Arial"/>
                <w:b/>
                <w:bCs/>
                <w:color w:val="auto"/>
              </w:rPr>
              <w:t>/</w:t>
            </w:r>
            <w:r w:rsidR="53F029B3" w:rsidRPr="587857B2">
              <w:rPr>
                <w:rFonts w:cs="Arial"/>
                <w:b/>
                <w:bCs/>
                <w:color w:val="auto"/>
              </w:rPr>
              <w:t>2025</w:t>
            </w:r>
          </w:p>
        </w:tc>
      </w:tr>
      <w:tr w:rsidR="00372A82" w:rsidRPr="003E4C33" w14:paraId="7D8DECFB" w14:textId="77777777" w:rsidTr="00AE8EC1">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t xml:space="preserve">Legal </w:t>
            </w:r>
            <w:r w:rsidR="008A34D3" w:rsidRPr="009D3D0B">
              <w:rPr>
                <w:rFonts w:cs="Arial"/>
                <w:b/>
              </w:rPr>
              <w:t xml:space="preserve">implications </w:t>
            </w:r>
          </w:p>
        </w:tc>
        <w:tc>
          <w:tcPr>
            <w:tcW w:w="4379" w:type="dxa"/>
          </w:tcPr>
          <w:p w14:paraId="11BAD199" w14:textId="7ED9B03B" w:rsidR="00372A82" w:rsidRPr="009D3D0B" w:rsidRDefault="003D7A19" w:rsidP="00CB7A4F">
            <w:pPr>
              <w:rPr>
                <w:rFonts w:cs="Arial"/>
                <w:color w:val="auto"/>
              </w:rPr>
            </w:pPr>
            <w:r>
              <w:rPr>
                <w:rFonts w:cs="Arial"/>
                <w:color w:val="auto"/>
              </w:rPr>
              <w:t>None.</w:t>
            </w:r>
          </w:p>
        </w:tc>
        <w:tc>
          <w:tcPr>
            <w:tcW w:w="3026" w:type="dxa"/>
          </w:tcPr>
          <w:p w14:paraId="47079A0C" w14:textId="5F471C56"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Emma-Louise Jackman</w:t>
            </w:r>
          </w:p>
          <w:p w14:paraId="7A5DDA55" w14:textId="1AA8DEA8" w:rsidR="00372A82" w:rsidRPr="009D3D0B" w:rsidRDefault="001A1BA1" w:rsidP="0202287E">
            <w:pPr>
              <w:pStyle w:val="Bulletpoints"/>
              <w:numPr>
                <w:ilvl w:val="0"/>
                <w:numId w:val="0"/>
              </w:numPr>
              <w:rPr>
                <w:rFonts w:cs="Arial"/>
                <w:b/>
                <w:bCs/>
                <w:color w:val="auto"/>
              </w:rPr>
            </w:pPr>
            <w:r w:rsidRPr="00AE8EC1">
              <w:rPr>
                <w:rFonts w:cs="Arial"/>
                <w:b/>
                <w:bCs/>
                <w:color w:val="auto"/>
              </w:rPr>
              <w:t>Date:</w:t>
            </w:r>
            <w:r w:rsidR="2322182A" w:rsidRPr="00AE8EC1">
              <w:rPr>
                <w:rFonts w:cs="Arial"/>
                <w:b/>
                <w:bCs/>
                <w:color w:val="auto"/>
              </w:rPr>
              <w:t xml:space="preserve"> </w:t>
            </w:r>
            <w:r w:rsidR="499DCDC6" w:rsidRPr="00AE8EC1">
              <w:rPr>
                <w:rFonts w:cs="Arial"/>
                <w:b/>
                <w:bCs/>
                <w:color w:val="auto"/>
              </w:rPr>
              <w:t>01</w:t>
            </w:r>
            <w:r w:rsidR="051D600E" w:rsidRPr="00AE8EC1">
              <w:rPr>
                <w:rFonts w:cs="Arial"/>
                <w:b/>
                <w:bCs/>
                <w:color w:val="auto"/>
              </w:rPr>
              <w:t>/</w:t>
            </w:r>
            <w:r w:rsidR="686A4A51" w:rsidRPr="00AE8EC1">
              <w:rPr>
                <w:rFonts w:cs="Arial"/>
                <w:b/>
                <w:bCs/>
                <w:color w:val="auto"/>
              </w:rPr>
              <w:t>08</w:t>
            </w:r>
            <w:r w:rsidR="051D600E" w:rsidRPr="00AE8EC1">
              <w:rPr>
                <w:rFonts w:cs="Arial"/>
                <w:b/>
                <w:bCs/>
                <w:color w:val="auto"/>
              </w:rPr>
              <w:t>/</w:t>
            </w:r>
            <w:r w:rsidR="13C89BFA" w:rsidRPr="00AE8EC1">
              <w:rPr>
                <w:rFonts w:cs="Arial"/>
                <w:b/>
                <w:bCs/>
                <w:color w:val="auto"/>
              </w:rPr>
              <w:t>2025</w:t>
            </w:r>
          </w:p>
        </w:tc>
      </w:tr>
      <w:tr w:rsidR="001A1BA1" w:rsidRPr="003E4C33" w14:paraId="6F38FEBF" w14:textId="77777777" w:rsidTr="00AE8EC1">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637869D6" w:rsidR="001A1BA1" w:rsidRPr="009D3D0B" w:rsidRDefault="001A1BA1" w:rsidP="0202287E">
            <w:pPr>
              <w:pStyle w:val="Bulletpoints"/>
              <w:numPr>
                <w:ilvl w:val="0"/>
                <w:numId w:val="0"/>
              </w:numPr>
              <w:rPr>
                <w:rFonts w:cs="Arial"/>
                <w:b/>
                <w:bCs/>
                <w:color w:val="auto"/>
              </w:rPr>
            </w:pPr>
            <w:r w:rsidRPr="0202287E">
              <w:rPr>
                <w:rFonts w:cs="Arial"/>
                <w:b/>
                <w:bCs/>
                <w:color w:val="auto"/>
              </w:rPr>
              <w:t>Date:</w:t>
            </w:r>
            <w:r w:rsidR="003D7A19" w:rsidRPr="0202287E">
              <w:rPr>
                <w:rFonts w:cs="Arial"/>
                <w:b/>
                <w:bCs/>
                <w:color w:val="auto"/>
              </w:rPr>
              <w:t xml:space="preserve"> </w:t>
            </w:r>
            <w:r w:rsidR="3354A2B8" w:rsidRPr="0202287E">
              <w:rPr>
                <w:rFonts w:cs="Arial"/>
                <w:b/>
                <w:bCs/>
                <w:color w:val="auto"/>
              </w:rPr>
              <w:t>24</w:t>
            </w:r>
            <w:r w:rsidR="00CA5E87" w:rsidRPr="0202287E">
              <w:rPr>
                <w:rFonts w:cs="Arial"/>
                <w:b/>
                <w:bCs/>
              </w:rPr>
              <w:t>/</w:t>
            </w:r>
            <w:r w:rsidR="003D7A19" w:rsidRPr="0202287E">
              <w:rPr>
                <w:rFonts w:cs="Arial"/>
                <w:b/>
                <w:bCs/>
              </w:rPr>
              <w:t>0</w:t>
            </w:r>
            <w:r w:rsidR="7A3632C9" w:rsidRPr="0202287E">
              <w:rPr>
                <w:rFonts w:cs="Arial"/>
                <w:b/>
                <w:bCs/>
              </w:rPr>
              <w:t>6</w:t>
            </w:r>
            <w:r w:rsidR="003D7A19" w:rsidRPr="0202287E">
              <w:rPr>
                <w:rFonts w:cs="Arial"/>
                <w:b/>
                <w:bCs/>
              </w:rPr>
              <w:t>/2025</w:t>
            </w:r>
          </w:p>
        </w:tc>
      </w:tr>
      <w:tr w:rsidR="007967CA" w:rsidRPr="003E4C33" w14:paraId="2C18B277" w14:textId="77777777" w:rsidTr="00AE8EC1">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lastRenderedPageBreak/>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15189422" w:rsidR="007967CA" w:rsidRPr="009D3D0B" w:rsidRDefault="49F06E26" w:rsidP="587857B2">
            <w:pPr>
              <w:pStyle w:val="Bulletpoints"/>
              <w:numPr>
                <w:ilvl w:val="0"/>
                <w:numId w:val="0"/>
              </w:numPr>
              <w:rPr>
                <w:rFonts w:cs="Arial"/>
                <w:b/>
                <w:bCs/>
                <w:color w:val="auto"/>
              </w:rPr>
            </w:pPr>
            <w:r w:rsidRPr="587857B2">
              <w:rPr>
                <w:rFonts w:cs="Arial"/>
                <w:b/>
                <w:bCs/>
                <w:color w:val="auto"/>
              </w:rPr>
              <w:t>Date:</w:t>
            </w:r>
            <w:r w:rsidR="003D7A19" w:rsidRPr="587857B2">
              <w:rPr>
                <w:rFonts w:cs="Arial"/>
                <w:b/>
                <w:bCs/>
                <w:color w:val="auto"/>
              </w:rPr>
              <w:t xml:space="preserve"> </w:t>
            </w:r>
            <w:r w:rsidR="6DDB842C" w:rsidRPr="587857B2">
              <w:rPr>
                <w:rFonts w:cs="Arial"/>
                <w:b/>
                <w:bCs/>
                <w:color w:val="auto"/>
              </w:rPr>
              <w:t>30/06/2025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0202287E">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0202287E">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4D9ED" w14:textId="77777777" w:rsidR="001933FA" w:rsidRDefault="001933FA" w:rsidP="12E744BB">
            <w:pPr>
              <w:rPr>
                <w:rFonts w:eastAsia="Arial" w:cs="Arial"/>
              </w:rPr>
            </w:pPr>
          </w:p>
          <w:p w14:paraId="38D3CEBE" w14:textId="1B9FB6F6" w:rsidR="001933FA" w:rsidRDefault="4B5D4C50" w:rsidP="12E744BB">
            <w:pPr>
              <w:rPr>
                <w:rFonts w:eastAsia="Arial" w:cs="Arial"/>
              </w:rPr>
            </w:pPr>
            <w:r w:rsidRPr="0202287E">
              <w:rPr>
                <w:rFonts w:eastAsia="Arial" w:cs="Arial"/>
              </w:rPr>
              <w:t>Cabinet Report</w:t>
            </w:r>
            <w:r w:rsidR="7FE6FE18" w:rsidRPr="0202287E">
              <w:rPr>
                <w:rFonts w:eastAsia="Arial" w:cs="Arial"/>
              </w:rPr>
              <w:t xml:space="preserve"> </w:t>
            </w:r>
            <w:r w:rsidR="003D7A19" w:rsidRPr="0202287E">
              <w:rPr>
                <w:rFonts w:eastAsia="Arial" w:cs="Arial"/>
              </w:rPr>
              <w:t>RRBTR –</w:t>
            </w:r>
            <w:r w:rsidRPr="0202287E">
              <w:rPr>
                <w:rFonts w:eastAsia="Arial" w:cs="Arial"/>
              </w:rPr>
              <w:t xml:space="preserve"> April 17</w:t>
            </w:r>
            <w:r w:rsidRPr="0202287E">
              <w:rPr>
                <w:rFonts w:eastAsia="Arial" w:cs="Arial"/>
                <w:vertAlign w:val="superscript"/>
              </w:rPr>
              <w:t>th</w:t>
            </w:r>
            <w:proofErr w:type="gramStart"/>
            <w:r w:rsidRPr="0202287E">
              <w:rPr>
                <w:rFonts w:eastAsia="Arial" w:cs="Arial"/>
              </w:rPr>
              <w:t xml:space="preserve"> 2024</w:t>
            </w:r>
            <w:proofErr w:type="gramEnd"/>
            <w:r w:rsidRPr="0202287E">
              <w:rPr>
                <w:rFonts w:eastAsia="Arial" w:cs="Arial"/>
              </w:rPr>
              <w:t>.</w:t>
            </w:r>
          </w:p>
          <w:p w14:paraId="5E5024B5" w14:textId="6AD06455" w:rsidR="003D7A19" w:rsidRPr="003D7A19" w:rsidRDefault="4B5D4C50" w:rsidP="0202287E">
            <w:pPr>
              <w:rPr>
                <w:rStyle w:val="Hyperlink"/>
              </w:rPr>
            </w:pPr>
            <w:hyperlink r:id="rId12">
              <w:r w:rsidRPr="0202287E">
                <w:rPr>
                  <w:rStyle w:val="Hyperlink"/>
                </w:rPr>
                <w:t>Use of Retained Right to Buy Receipts to increase the provision of more affordable housing.pdf</w:t>
              </w:r>
            </w:hyperlink>
          </w:p>
          <w:p w14:paraId="343343D9" w14:textId="270D7C7B" w:rsidR="003D7A19" w:rsidRPr="003D7A19" w:rsidRDefault="6DC28365" w:rsidP="003D7A19">
            <w:r>
              <w:t>Forwardplan</w:t>
            </w:r>
          </w:p>
          <w:p w14:paraId="78FD4075" w14:textId="06E0349E" w:rsidR="003D7A19" w:rsidRPr="003D7A19" w:rsidRDefault="6DC28365" w:rsidP="0202287E">
            <w:pPr>
              <w:rPr>
                <w:rFonts w:eastAsia="Arial" w:cs="Arial"/>
              </w:rPr>
            </w:pPr>
            <w:hyperlink r:id="rId13">
              <w:r w:rsidRPr="0202287E">
                <w:rPr>
                  <w:rStyle w:val="Hyperlink"/>
                  <w:rFonts w:eastAsia="Arial" w:cs="Arial"/>
                </w:rPr>
                <w:t xml:space="preserve">Issue details - Purchase of a block 4 x one-bedroom units situated at 45 </w:t>
              </w:r>
              <w:proofErr w:type="spellStart"/>
              <w:r w:rsidRPr="0202287E">
                <w:rPr>
                  <w:rStyle w:val="Hyperlink"/>
                  <w:rFonts w:eastAsia="Arial" w:cs="Arial"/>
                </w:rPr>
                <w:t>Wytham</w:t>
              </w:r>
              <w:proofErr w:type="spellEnd"/>
              <w:r w:rsidRPr="0202287E">
                <w:rPr>
                  <w:rStyle w:val="Hyperlink"/>
                  <w:rFonts w:eastAsia="Arial" w:cs="Arial"/>
                </w:rPr>
                <w:t xml:space="preserve"> Street, Oxford, OX1 4TR. | Oxford City Council</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7EE473A7" w:rsidR="00E87F7A" w:rsidRPr="00C55247" w:rsidRDefault="005D71B7" w:rsidP="00A46E98">
            <w:pPr>
              <w:rPr>
                <w:rStyle w:val="Hyperlink"/>
                <w:rFonts w:cs="Arial"/>
                <w:color w:val="auto"/>
              </w:rPr>
            </w:pPr>
            <w:hyperlink r:id="rId14"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215"/>
        <w:gridCol w:w="1738"/>
      </w:tblGrid>
      <w:tr w:rsidR="001A1BA1" w:rsidRPr="003E4C33" w14:paraId="55292CC4" w14:textId="77777777" w:rsidTr="00AE8EC1">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215" w:type="dxa"/>
            <w:vAlign w:val="center"/>
          </w:tcPr>
          <w:p w14:paraId="66370075" w14:textId="77777777" w:rsidR="001A1BA1" w:rsidRPr="003E4C33" w:rsidRDefault="001A1BA1" w:rsidP="000772EB">
            <w:pPr>
              <w:rPr>
                <w:b/>
                <w:i/>
              </w:rPr>
            </w:pPr>
            <w:r w:rsidRPr="003E4C33">
              <w:rPr>
                <w:b/>
                <w:i/>
              </w:rPr>
              <w:t>Name and job title</w:t>
            </w:r>
          </w:p>
        </w:tc>
        <w:tc>
          <w:tcPr>
            <w:tcW w:w="173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00AE8EC1">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21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738" w:type="dxa"/>
            <w:vAlign w:val="center"/>
          </w:tcPr>
          <w:p w14:paraId="29D4AEB7" w14:textId="57660DC4" w:rsidR="001A1BA1" w:rsidRPr="003E4C33" w:rsidRDefault="0B2D1538" w:rsidP="000772EB">
            <w:r>
              <w:t>30/</w:t>
            </w:r>
            <w:r w:rsidR="00CA5E87">
              <w:t>0</w:t>
            </w:r>
            <w:r w:rsidR="1581FEA8">
              <w:t>6</w:t>
            </w:r>
            <w:r w:rsidR="0EA3C3F7">
              <w:t>/2025</w:t>
            </w:r>
          </w:p>
        </w:tc>
      </w:tr>
      <w:tr w:rsidR="001A1BA1" w:rsidRPr="003E4C33" w14:paraId="5B08396D" w14:textId="77777777" w:rsidTr="00AE8EC1">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215" w:type="dxa"/>
            <w:vAlign w:val="center"/>
          </w:tcPr>
          <w:p w14:paraId="476C7451" w14:textId="29BDB24C" w:rsidR="001A1BA1" w:rsidRPr="003E4C33" w:rsidRDefault="005D71B7" w:rsidP="000772EB">
            <w:r>
              <w:t>Nigel Kennedy, Group Finance Director.</w:t>
            </w:r>
          </w:p>
        </w:tc>
        <w:tc>
          <w:tcPr>
            <w:tcW w:w="1738" w:type="dxa"/>
            <w:vAlign w:val="center"/>
          </w:tcPr>
          <w:p w14:paraId="26B724B7" w14:textId="32F5D8B1" w:rsidR="001A1BA1" w:rsidRPr="003E4C33" w:rsidRDefault="33C5EFD8" w:rsidP="000772EB">
            <w:r>
              <w:t>30/06/2025</w:t>
            </w:r>
          </w:p>
        </w:tc>
      </w:tr>
      <w:tr w:rsidR="001A1BA1" w:rsidRPr="003E4C33" w14:paraId="54CB0EFE" w14:textId="77777777" w:rsidTr="00AE8EC1">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lastRenderedPageBreak/>
              <w:t>Where required</w:t>
            </w:r>
            <w:r w:rsidR="00B6369C" w:rsidRPr="003E4C33">
              <w:t xml:space="preserve"> by the Constitution or conditions of the delegation</w:t>
            </w:r>
          </w:p>
        </w:tc>
        <w:tc>
          <w:tcPr>
            <w:tcW w:w="4215" w:type="dxa"/>
            <w:vAlign w:val="center"/>
          </w:tcPr>
          <w:p w14:paraId="459F8630" w14:textId="39B6FD5C" w:rsidR="001A1BA1" w:rsidRPr="003E4C33" w:rsidRDefault="005D71B7" w:rsidP="000772EB">
            <w:r>
              <w:lastRenderedPageBreak/>
              <w:t>Emma-Louise Jackman, Director of Law, Governance and Strategy.</w:t>
            </w:r>
          </w:p>
        </w:tc>
        <w:tc>
          <w:tcPr>
            <w:tcW w:w="1738" w:type="dxa"/>
          </w:tcPr>
          <w:p w14:paraId="02EE4AB5" w14:textId="77777777" w:rsidR="001A1BA1" w:rsidRDefault="001A1BA1" w:rsidP="000772EB"/>
          <w:p w14:paraId="6ECFAAA9" w14:textId="77777777" w:rsidR="005D71B7" w:rsidRDefault="005D71B7" w:rsidP="000772EB"/>
          <w:p w14:paraId="6FF270CA" w14:textId="15053465" w:rsidR="005D71B7" w:rsidRPr="003E4C33" w:rsidRDefault="601B9854" w:rsidP="000772EB">
            <w:r>
              <w:lastRenderedPageBreak/>
              <w:t>01</w:t>
            </w:r>
            <w:r w:rsidR="549ABA1D">
              <w:t>/</w:t>
            </w:r>
            <w:r w:rsidR="75901C0C">
              <w:t>08</w:t>
            </w:r>
            <w:r w:rsidR="549ABA1D">
              <w:t>/</w:t>
            </w:r>
            <w:r w:rsidR="79B62702">
              <w:t>2025</w:t>
            </w:r>
          </w:p>
          <w:p w14:paraId="13EBB6A8" w14:textId="59601EFA" w:rsidR="005D71B7" w:rsidRPr="003E4C33" w:rsidRDefault="005D71B7" w:rsidP="0202287E">
            <w:pPr>
              <w:rPr>
                <w:rStyle w:val="Firstpagetablebold"/>
                <w:b w:val="0"/>
              </w:rPr>
            </w:pPr>
          </w:p>
        </w:tc>
      </w:tr>
      <w:tr w:rsidR="001A1BA1" w:rsidRPr="003E4C33" w14:paraId="266E8AC6" w14:textId="77777777" w:rsidTr="00AE8EC1">
        <w:trPr>
          <w:trHeight w:val="562"/>
        </w:trPr>
        <w:tc>
          <w:tcPr>
            <w:tcW w:w="3119" w:type="dxa"/>
            <w:vAlign w:val="center"/>
          </w:tcPr>
          <w:p w14:paraId="0D0AF673" w14:textId="77777777" w:rsidR="001A1BA1" w:rsidRPr="003E4C33" w:rsidRDefault="001A1BA1" w:rsidP="000772EB">
            <w:pPr>
              <w:spacing w:before="120"/>
              <w:rPr>
                <w:b/>
              </w:rPr>
            </w:pPr>
            <w:r w:rsidRPr="003E4C33">
              <w:rPr>
                <w:b/>
              </w:rPr>
              <w:lastRenderedPageBreak/>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215" w:type="dxa"/>
            <w:vAlign w:val="center"/>
          </w:tcPr>
          <w:p w14:paraId="47B4B0BF" w14:textId="6AEA1D8D" w:rsidR="001A1BA1" w:rsidRPr="003E4C33" w:rsidRDefault="005D71B7" w:rsidP="000772EB">
            <w:r>
              <w:t>Linda Smith, Cabinet Member for Housing.</w:t>
            </w:r>
          </w:p>
        </w:tc>
        <w:tc>
          <w:tcPr>
            <w:tcW w:w="1738" w:type="dxa"/>
            <w:vAlign w:val="center"/>
          </w:tcPr>
          <w:p w14:paraId="18120EDB" w14:textId="51217EF7" w:rsidR="001A1BA1" w:rsidRPr="003E4C33" w:rsidRDefault="2F52FF7F" w:rsidP="000772EB">
            <w:r>
              <w:t>30/06/2025</w:t>
            </w:r>
          </w:p>
          <w:p w14:paraId="79ED7A02" w14:textId="1D217227" w:rsidR="001A1BA1" w:rsidRPr="003E4C33" w:rsidRDefault="001A1BA1" w:rsidP="0202287E">
            <w:pPr>
              <w:rPr>
                <w:rStyle w:val="Firstpagetablebold"/>
                <w:b w:val="0"/>
              </w:rPr>
            </w:pPr>
          </w:p>
        </w:tc>
      </w:tr>
      <w:tr w:rsidR="001A1BA1" w:rsidRPr="003E4C33" w14:paraId="789A1406" w14:textId="77777777" w:rsidTr="00AE8EC1">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215" w:type="dxa"/>
            <w:vAlign w:val="center"/>
          </w:tcPr>
          <w:p w14:paraId="0E06D3A4" w14:textId="51B55E7F" w:rsidR="001A1BA1" w:rsidRPr="003E4C33" w:rsidRDefault="005D71B7" w:rsidP="000772EB">
            <w:r>
              <w:t>N/A</w:t>
            </w:r>
          </w:p>
        </w:tc>
        <w:tc>
          <w:tcPr>
            <w:tcW w:w="173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6521" w:type="dxa"/>
        <w:tblInd w:w="137" w:type="dxa"/>
        <w:tblLook w:val="04A0" w:firstRow="1" w:lastRow="0" w:firstColumn="1" w:lastColumn="0" w:noHBand="0" w:noVBand="1"/>
      </w:tblPr>
      <w:tblGrid>
        <w:gridCol w:w="4770"/>
        <w:gridCol w:w="1751"/>
      </w:tblGrid>
      <w:tr w:rsidR="0BC4DFF5" w:rsidRPr="003E4C33" w14:paraId="56628C58" w14:textId="77777777" w:rsidTr="00AE8EC1">
        <w:trPr>
          <w:trHeight w:val="300"/>
        </w:trPr>
        <w:tc>
          <w:tcPr>
            <w:tcW w:w="4770" w:type="dxa"/>
            <w:vAlign w:val="center"/>
          </w:tcPr>
          <w:p w14:paraId="0E828CBD" w14:textId="77777777" w:rsidR="0BC4DFF5" w:rsidRPr="003E4C33" w:rsidRDefault="0BC4DFF5" w:rsidP="0BC4DFF5">
            <w:pPr>
              <w:rPr>
                <w:b/>
                <w:bCs/>
                <w:i/>
                <w:iCs/>
              </w:rPr>
            </w:pPr>
            <w:r w:rsidRPr="003E4C33">
              <w:rPr>
                <w:b/>
                <w:bCs/>
                <w:i/>
                <w:iCs/>
              </w:rPr>
              <w:t>Name and job title</w:t>
            </w:r>
          </w:p>
        </w:tc>
        <w:tc>
          <w:tcPr>
            <w:tcW w:w="1751"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AE8EC1">
        <w:trPr>
          <w:trHeight w:val="300"/>
        </w:trPr>
        <w:tc>
          <w:tcPr>
            <w:tcW w:w="4770" w:type="dxa"/>
            <w:vAlign w:val="center"/>
          </w:tcPr>
          <w:p w14:paraId="083C8003" w14:textId="11C852C8" w:rsidR="002A00C4" w:rsidRPr="002A00C4" w:rsidRDefault="002A00C4" w:rsidP="002A00C4">
            <w:pPr>
              <w:spacing w:before="100" w:beforeAutospacing="1" w:after="100" w:afterAutospacing="1"/>
              <w:rPr>
                <w:rFonts w:ascii="Times New Roman" w:hAnsi="Times New Roman"/>
                <w:color w:val="auto"/>
              </w:rPr>
            </w:pPr>
            <w:r w:rsidRPr="002A00C4">
              <w:rPr>
                <w:rFonts w:ascii="Times New Roman" w:hAnsi="Times New Roman"/>
                <w:noProof/>
                <w:color w:val="auto"/>
              </w:rPr>
              <w:drawing>
                <wp:inline distT="0" distB="0" distL="0" distR="0" wp14:anchorId="3C7C5102" wp14:editId="667F3402">
                  <wp:extent cx="1264289" cy="444500"/>
                  <wp:effectExtent l="0" t="0" r="0" b="0"/>
                  <wp:docPr id="613988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4768" cy="451700"/>
                          </a:xfrm>
                          <a:prstGeom prst="rect">
                            <a:avLst/>
                          </a:prstGeom>
                          <a:noFill/>
                          <a:ln>
                            <a:noFill/>
                          </a:ln>
                        </pic:spPr>
                      </pic:pic>
                    </a:graphicData>
                  </a:graphic>
                </wp:inline>
              </w:drawing>
            </w:r>
          </w:p>
          <w:p w14:paraId="7E0EDF28" w14:textId="757FD85C" w:rsidR="00FB4FE1" w:rsidRDefault="00630A58" w:rsidP="00FB4FE1">
            <w:pPr>
              <w:spacing w:after="0"/>
              <w:rPr>
                <w:color w:val="auto"/>
              </w:rPr>
            </w:pPr>
            <w:r>
              <w:rPr>
                <w:color w:val="auto"/>
              </w:rPr>
              <w:t>Tom Hook, Deputy Chief Executive</w:t>
            </w:r>
          </w:p>
          <w:p w14:paraId="249841EC" w14:textId="4121C878" w:rsidR="0BC4DFF5" w:rsidRPr="00C55247" w:rsidRDefault="0BC4DFF5"/>
        </w:tc>
        <w:tc>
          <w:tcPr>
            <w:tcW w:w="1751" w:type="dxa"/>
            <w:vAlign w:val="center"/>
          </w:tcPr>
          <w:p w14:paraId="5373F56B" w14:textId="68203F7F" w:rsidR="00CB7A4F" w:rsidRPr="003E4C33" w:rsidRDefault="00CB7A4F"/>
          <w:p w14:paraId="25CB65FA" w14:textId="65ED9522" w:rsidR="00CB7A4F" w:rsidRPr="003E4C33" w:rsidRDefault="002A00C4">
            <w:r>
              <w:t>12/08</w:t>
            </w:r>
            <w:r w:rsidR="4C327F10">
              <w:t>/</w:t>
            </w:r>
            <w:r w:rsidR="7C7B87BF">
              <w:t>2025</w:t>
            </w:r>
          </w:p>
          <w:p w14:paraId="32E398AB" w14:textId="498AE3C8" w:rsidR="00CB7A4F" w:rsidRPr="003E4C33" w:rsidRDefault="00CB7A4F"/>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6"/>
      <w:footerReference w:type="even" r:id="rId17"/>
      <w:footerReference w:type="default" r:id="rId18"/>
      <w:headerReference w:type="first" r:id="rId19"/>
      <w:footerReference w:type="first" r:id="rId20"/>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61FA" w14:textId="77777777" w:rsidR="00512370" w:rsidRDefault="00512370" w:rsidP="004A6D2F">
      <w:r>
        <w:separator/>
      </w:r>
    </w:p>
  </w:endnote>
  <w:endnote w:type="continuationSeparator" w:id="0">
    <w:p w14:paraId="202E56D4" w14:textId="77777777" w:rsidR="00512370" w:rsidRDefault="00512370"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B5A6" w14:textId="77777777" w:rsidR="00512370" w:rsidRDefault="00512370" w:rsidP="004A6D2F">
      <w:r>
        <w:separator/>
      </w:r>
    </w:p>
  </w:footnote>
  <w:footnote w:type="continuationSeparator" w:id="0">
    <w:p w14:paraId="0F20BC48" w14:textId="77777777" w:rsidR="00512370" w:rsidRDefault="00512370"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au7tyQ02S6WIK" int2:id="6C2llv3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33FA"/>
    <w:rsid w:val="001A011E"/>
    <w:rsid w:val="001A066A"/>
    <w:rsid w:val="001A13E6"/>
    <w:rsid w:val="001A1BA1"/>
    <w:rsid w:val="001A5731"/>
    <w:rsid w:val="001B42C3"/>
    <w:rsid w:val="001C5D5E"/>
    <w:rsid w:val="001D678D"/>
    <w:rsid w:val="001E03F8"/>
    <w:rsid w:val="001E1678"/>
    <w:rsid w:val="001E3376"/>
    <w:rsid w:val="001F1EB8"/>
    <w:rsid w:val="002069B3"/>
    <w:rsid w:val="0022610C"/>
    <w:rsid w:val="00226F8A"/>
    <w:rsid w:val="002329CF"/>
    <w:rsid w:val="00232F5B"/>
    <w:rsid w:val="00241830"/>
    <w:rsid w:val="00247C29"/>
    <w:rsid w:val="00254D7E"/>
    <w:rsid w:val="00260467"/>
    <w:rsid w:val="00263EA3"/>
    <w:rsid w:val="00281F1F"/>
    <w:rsid w:val="00284F85"/>
    <w:rsid w:val="002870C3"/>
    <w:rsid w:val="00290915"/>
    <w:rsid w:val="002A00C4"/>
    <w:rsid w:val="002A22E2"/>
    <w:rsid w:val="002A242B"/>
    <w:rsid w:val="002B46A9"/>
    <w:rsid w:val="002B6836"/>
    <w:rsid w:val="002C64F7"/>
    <w:rsid w:val="002F41F2"/>
    <w:rsid w:val="00301BF3"/>
    <w:rsid w:val="0030208D"/>
    <w:rsid w:val="00323418"/>
    <w:rsid w:val="003273FD"/>
    <w:rsid w:val="0033565F"/>
    <w:rsid w:val="003357BF"/>
    <w:rsid w:val="00337AAF"/>
    <w:rsid w:val="00340B77"/>
    <w:rsid w:val="0035045B"/>
    <w:rsid w:val="00354567"/>
    <w:rsid w:val="00364FAD"/>
    <w:rsid w:val="0036738F"/>
    <w:rsid w:val="0036759C"/>
    <w:rsid w:val="00367AE5"/>
    <w:rsid w:val="00367D71"/>
    <w:rsid w:val="00372A82"/>
    <w:rsid w:val="00372E05"/>
    <w:rsid w:val="0038150A"/>
    <w:rsid w:val="003B6E75"/>
    <w:rsid w:val="003B7DA1"/>
    <w:rsid w:val="003D0379"/>
    <w:rsid w:val="003D2574"/>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5D14"/>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0A58"/>
    <w:rsid w:val="00633578"/>
    <w:rsid w:val="0063408C"/>
    <w:rsid w:val="00635E3E"/>
    <w:rsid w:val="00637068"/>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4B61"/>
    <w:rsid w:val="006E614E"/>
    <w:rsid w:val="006F0292"/>
    <w:rsid w:val="006F27FA"/>
    <w:rsid w:val="006F416B"/>
    <w:rsid w:val="006F519B"/>
    <w:rsid w:val="00713675"/>
    <w:rsid w:val="00715823"/>
    <w:rsid w:val="007233C4"/>
    <w:rsid w:val="007253EF"/>
    <w:rsid w:val="00737B93"/>
    <w:rsid w:val="00745BF0"/>
    <w:rsid w:val="00751EA3"/>
    <w:rsid w:val="007615FE"/>
    <w:rsid w:val="00764BAF"/>
    <w:rsid w:val="0076655C"/>
    <w:rsid w:val="007742DC"/>
    <w:rsid w:val="00791437"/>
    <w:rsid w:val="007967CA"/>
    <w:rsid w:val="007B0C2C"/>
    <w:rsid w:val="007B278E"/>
    <w:rsid w:val="007B44D2"/>
    <w:rsid w:val="007B5CA2"/>
    <w:rsid w:val="007C5C23"/>
    <w:rsid w:val="007E2A26"/>
    <w:rsid w:val="007F2348"/>
    <w:rsid w:val="007F4757"/>
    <w:rsid w:val="00803F07"/>
    <w:rsid w:val="0080749A"/>
    <w:rsid w:val="00821FB8"/>
    <w:rsid w:val="00822ACD"/>
    <w:rsid w:val="00831A36"/>
    <w:rsid w:val="00836446"/>
    <w:rsid w:val="00855C66"/>
    <w:rsid w:val="00871EE4"/>
    <w:rsid w:val="008954DF"/>
    <w:rsid w:val="008A34D3"/>
    <w:rsid w:val="008B293F"/>
    <w:rsid w:val="008B7371"/>
    <w:rsid w:val="008C3026"/>
    <w:rsid w:val="008D2347"/>
    <w:rsid w:val="008D3DDB"/>
    <w:rsid w:val="008F1BB4"/>
    <w:rsid w:val="008F3B04"/>
    <w:rsid w:val="008F573F"/>
    <w:rsid w:val="009034EC"/>
    <w:rsid w:val="00922CB1"/>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1032"/>
    <w:rsid w:val="00A04D23"/>
    <w:rsid w:val="00A06766"/>
    <w:rsid w:val="00A11CA9"/>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AE8EC1"/>
    <w:rsid w:val="00B14648"/>
    <w:rsid w:val="00B35BD0"/>
    <w:rsid w:val="00B500CA"/>
    <w:rsid w:val="00B6369C"/>
    <w:rsid w:val="00B86314"/>
    <w:rsid w:val="00B93FFA"/>
    <w:rsid w:val="00BA1C2E"/>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2A3"/>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5ECA"/>
    <w:rsid w:val="00F122B1"/>
    <w:rsid w:val="00F26E21"/>
    <w:rsid w:val="00F3566E"/>
    <w:rsid w:val="00F35E60"/>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E57DC"/>
    <w:rsid w:val="00FF095A"/>
    <w:rsid w:val="012460D6"/>
    <w:rsid w:val="0202287E"/>
    <w:rsid w:val="028174F7"/>
    <w:rsid w:val="0287E82A"/>
    <w:rsid w:val="02AB56F3"/>
    <w:rsid w:val="051D600E"/>
    <w:rsid w:val="0710BB9B"/>
    <w:rsid w:val="0810001F"/>
    <w:rsid w:val="08612AF7"/>
    <w:rsid w:val="086B0F04"/>
    <w:rsid w:val="08A8E222"/>
    <w:rsid w:val="0939A38A"/>
    <w:rsid w:val="09EA6934"/>
    <w:rsid w:val="0A996ACD"/>
    <w:rsid w:val="0AFF6EB2"/>
    <w:rsid w:val="0B2D1538"/>
    <w:rsid w:val="0BC4DFF5"/>
    <w:rsid w:val="0BD3A587"/>
    <w:rsid w:val="0C9B31B2"/>
    <w:rsid w:val="0EA3C3F7"/>
    <w:rsid w:val="0F0F600E"/>
    <w:rsid w:val="0FFB0BC3"/>
    <w:rsid w:val="10D6FE06"/>
    <w:rsid w:val="114C5F09"/>
    <w:rsid w:val="11EEC5C2"/>
    <w:rsid w:val="1200FACE"/>
    <w:rsid w:val="12E744BB"/>
    <w:rsid w:val="13C89BFA"/>
    <w:rsid w:val="13D64D59"/>
    <w:rsid w:val="14367311"/>
    <w:rsid w:val="1581FEA8"/>
    <w:rsid w:val="17513DD5"/>
    <w:rsid w:val="18A47893"/>
    <w:rsid w:val="1A234375"/>
    <w:rsid w:val="1AD87A53"/>
    <w:rsid w:val="1C1AA4F7"/>
    <w:rsid w:val="1D080B8E"/>
    <w:rsid w:val="1D2FA919"/>
    <w:rsid w:val="1D79CE75"/>
    <w:rsid w:val="1E3C0C18"/>
    <w:rsid w:val="2187760D"/>
    <w:rsid w:val="229BB4EA"/>
    <w:rsid w:val="2322182A"/>
    <w:rsid w:val="24FD44F1"/>
    <w:rsid w:val="25E08F1E"/>
    <w:rsid w:val="29066FA7"/>
    <w:rsid w:val="2952A2B7"/>
    <w:rsid w:val="29C91C3A"/>
    <w:rsid w:val="2B7BAFE9"/>
    <w:rsid w:val="2BB29E7E"/>
    <w:rsid w:val="2C0F9C71"/>
    <w:rsid w:val="2C952A1C"/>
    <w:rsid w:val="2DBAC9FC"/>
    <w:rsid w:val="2E6D5454"/>
    <w:rsid w:val="2F2A85A0"/>
    <w:rsid w:val="2F52FF7F"/>
    <w:rsid w:val="332755AF"/>
    <w:rsid w:val="3354A2B8"/>
    <w:rsid w:val="33B7281E"/>
    <w:rsid w:val="33C5EFD8"/>
    <w:rsid w:val="33FF7DAA"/>
    <w:rsid w:val="361E7983"/>
    <w:rsid w:val="375799CA"/>
    <w:rsid w:val="37FFB4D7"/>
    <w:rsid w:val="3839C0AD"/>
    <w:rsid w:val="395C47E3"/>
    <w:rsid w:val="397B3F40"/>
    <w:rsid w:val="39A05735"/>
    <w:rsid w:val="3CC14F5D"/>
    <w:rsid w:val="3D3B0069"/>
    <w:rsid w:val="3D9882EA"/>
    <w:rsid w:val="3DF14DDC"/>
    <w:rsid w:val="3EBA0DA8"/>
    <w:rsid w:val="3EF71E4E"/>
    <w:rsid w:val="3F74E53E"/>
    <w:rsid w:val="40063A47"/>
    <w:rsid w:val="40774643"/>
    <w:rsid w:val="41571A7F"/>
    <w:rsid w:val="41E209CD"/>
    <w:rsid w:val="425A0352"/>
    <w:rsid w:val="42DDDBA8"/>
    <w:rsid w:val="45BBD153"/>
    <w:rsid w:val="4759622A"/>
    <w:rsid w:val="47F273E0"/>
    <w:rsid w:val="48DE5700"/>
    <w:rsid w:val="499DCDC6"/>
    <w:rsid w:val="49F06E26"/>
    <w:rsid w:val="4A480075"/>
    <w:rsid w:val="4A57A6F4"/>
    <w:rsid w:val="4B5D4C50"/>
    <w:rsid w:val="4B65F381"/>
    <w:rsid w:val="4B84F9CA"/>
    <w:rsid w:val="4C2D167E"/>
    <w:rsid w:val="4C327F10"/>
    <w:rsid w:val="4C36344A"/>
    <w:rsid w:val="4E780D21"/>
    <w:rsid w:val="4F43C41E"/>
    <w:rsid w:val="4F966FB6"/>
    <w:rsid w:val="5353493B"/>
    <w:rsid w:val="53ABA97C"/>
    <w:rsid w:val="53F029B3"/>
    <w:rsid w:val="53F053F6"/>
    <w:rsid w:val="549ABA1D"/>
    <w:rsid w:val="5602BFF8"/>
    <w:rsid w:val="561E3DD4"/>
    <w:rsid w:val="5808269C"/>
    <w:rsid w:val="5832B0E0"/>
    <w:rsid w:val="587857B2"/>
    <w:rsid w:val="5B818A7E"/>
    <w:rsid w:val="5C2B989B"/>
    <w:rsid w:val="5CBE517D"/>
    <w:rsid w:val="5D71F95F"/>
    <w:rsid w:val="5D81E474"/>
    <w:rsid w:val="5E6B8486"/>
    <w:rsid w:val="601B9854"/>
    <w:rsid w:val="62B5405B"/>
    <w:rsid w:val="657286C4"/>
    <w:rsid w:val="65912E93"/>
    <w:rsid w:val="66BB295D"/>
    <w:rsid w:val="66F5868B"/>
    <w:rsid w:val="6705CB2F"/>
    <w:rsid w:val="67763C94"/>
    <w:rsid w:val="686A4A51"/>
    <w:rsid w:val="68A4BF98"/>
    <w:rsid w:val="68CABE82"/>
    <w:rsid w:val="69410224"/>
    <w:rsid w:val="69C0F1C8"/>
    <w:rsid w:val="6A38635F"/>
    <w:rsid w:val="6AB83EFA"/>
    <w:rsid w:val="6C68FDE1"/>
    <w:rsid w:val="6CEB0E78"/>
    <w:rsid w:val="6CFF97FF"/>
    <w:rsid w:val="6D8A7C5A"/>
    <w:rsid w:val="6DC28365"/>
    <w:rsid w:val="6DDB842C"/>
    <w:rsid w:val="6E33FD9D"/>
    <w:rsid w:val="6EF1E5C9"/>
    <w:rsid w:val="709410E8"/>
    <w:rsid w:val="70BB03AA"/>
    <w:rsid w:val="70CE5F5A"/>
    <w:rsid w:val="7126238E"/>
    <w:rsid w:val="719C242E"/>
    <w:rsid w:val="7337D733"/>
    <w:rsid w:val="7437B097"/>
    <w:rsid w:val="74DD5E36"/>
    <w:rsid w:val="75901C0C"/>
    <w:rsid w:val="76DC391E"/>
    <w:rsid w:val="78E3C92C"/>
    <w:rsid w:val="79B62702"/>
    <w:rsid w:val="7A3632C9"/>
    <w:rsid w:val="7A731415"/>
    <w:rsid w:val="7ACC6696"/>
    <w:rsid w:val="7B310BD7"/>
    <w:rsid w:val="7BF71614"/>
    <w:rsid w:val="7C7B87BF"/>
    <w:rsid w:val="7E2CE386"/>
    <w:rsid w:val="7ECA0CCF"/>
    <w:rsid w:val="7FE1DDD5"/>
    <w:rsid w:val="7FE6F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ouncil.oxford.gov.uk/mgIssueHistoryHome.aspx?IId=40406&amp;PlanId=541&amp;RPID=4306899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council.oxford.gov.uk/documents/s78613/Use%20of%20Retained%20Right%20to%20Buy%20Receipts%20to%20increase%20the%20provision%20of%20more%20affordable%20hous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0406&amp;PlanId=541&amp;RPID=43068990" TargetMode="External"/><Relationship Id="rId5" Type="http://schemas.openxmlformats.org/officeDocument/2006/relationships/numbering" Target="numbering.xml"/><Relationship Id="rId15" Type="http://schemas.openxmlformats.org/officeDocument/2006/relationships/image" Target="media/image1.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orrington@oxford.gov.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26aea3bc-f0b0-4680-87d4-f61063c0ff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AAF5FD7F1A4B469F61D88D97466EC7" ma:contentTypeVersion="12" ma:contentTypeDescription="Create a new document." ma:contentTypeScope="" ma:versionID="10cd6db1054aab811407da3b4589c9ab">
  <xsd:schema xmlns:xsd="http://www.w3.org/2001/XMLSchema" xmlns:xs="http://www.w3.org/2001/XMLSchema" xmlns:p="http://schemas.microsoft.com/office/2006/metadata/properties" xmlns:ns2="26aea3bc-f0b0-4680-87d4-f61063c0ffc6" xmlns:ns3="0073256b-31ef-42c3-88ff-5493bf852c6e" targetNamespace="http://schemas.microsoft.com/office/2006/metadata/properties" ma:root="true" ma:fieldsID="a266af1b989f5c95e94f76267330deaa" ns2:_="" ns3:_="">
    <xsd:import namespace="26aea3bc-f0b0-4680-87d4-f61063c0ffc6"/>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a3bc-f0b0-4680-87d4-f61063c0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B0856-D55F-464F-911C-FF77E047235A}">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fdb8f1d2-729e-4e17-b922-d1876d49c6d9"/>
    <ds:schemaRef ds:uri="http://schemas.openxmlformats.org/package/2006/metadata/core-properties"/>
    <ds:schemaRef ds:uri="http://purl.org/dc/dcmitype/"/>
    <ds:schemaRef ds:uri="http://purl.org/dc/terms/"/>
    <ds:schemaRef ds:uri="http://purl.org/dc/elements/1.1/"/>
    <ds:schemaRef ds:uri="0073256b-31ef-42c3-88ff-5493bf852c6e"/>
    <ds:schemaRef ds:uri="26aea3bc-f0b0-4680-87d4-f61063c0ffc6"/>
    <ds:schemaRef ds:uri="f4289e97-0d63-4019-8f44-420cabf9f53d"/>
    <ds:schemaRef ds:uri="fc5796d7-5eaa-4285-837b-3bf557409554"/>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37E31759-28A2-4F6F-9A85-4B1814426651}"/>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7002</Characters>
  <Application>Microsoft Office Word</Application>
  <DocSecurity>4</DocSecurity>
  <Lines>58</Lines>
  <Paragraphs>16</Paragraphs>
  <ScaleCrop>false</ScaleCrop>
  <Company>Oxford City Council</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Tyisha IRESON-HALL</cp:lastModifiedBy>
  <cp:revision>2</cp:revision>
  <cp:lastPrinted>2025-03-03T11:12:00Z</cp:lastPrinted>
  <dcterms:created xsi:type="dcterms:W3CDTF">2025-08-12T15:38:00Z</dcterms:created>
  <dcterms:modified xsi:type="dcterms:W3CDTF">2025-08-12T15:38:00Z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0x010100FBAAF5FD7F1A4B469F61D88D97466EC7</vt:lpwstr>
  </property>
  <property fmtid="{D5CDD505-2E9C-101B-9397-08002B2CF9AE}" pid="3" name="MediaServiceImageTags">
    <vt:lpwstr/>
  </property>
</Properties>
</file>